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80" w:rsidRPr="00912280" w:rsidRDefault="00912280" w:rsidP="00912280">
      <w:pPr>
        <w:spacing w:after="0" w:line="240" w:lineRule="auto"/>
        <w:ind w:left="720" w:right="72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912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Р   Е   Ш   Е   Н   И   Е       </w:t>
      </w:r>
      <w:r w:rsidRPr="00912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bg-BG"/>
        </w:rPr>
        <w:t>N </w:t>
      </w:r>
      <w:r w:rsidRPr="00912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157</w:t>
      </w:r>
    </w:p>
    <w:p w:rsidR="00912280" w:rsidRPr="00912280" w:rsidRDefault="00912280" w:rsidP="00912280">
      <w:pPr>
        <w:spacing w:after="0" w:line="240" w:lineRule="auto"/>
        <w:ind w:left="720" w:right="720"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912280" w:rsidRPr="00912280" w:rsidRDefault="00912280" w:rsidP="00912280">
      <w:pPr>
        <w:spacing w:after="0" w:line="240" w:lineRule="auto"/>
        <w:ind w:left="720" w:right="720"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гр. Сливен, 19.06.2015г.</w:t>
      </w:r>
    </w:p>
    <w:p w:rsidR="00912280" w:rsidRPr="00912280" w:rsidRDefault="00912280" w:rsidP="00912280">
      <w:pPr>
        <w:spacing w:after="0" w:line="240" w:lineRule="auto"/>
        <w:ind w:right="-801" w:firstLine="720"/>
        <w:jc w:val="center"/>
        <w:outlineLvl w:val="1"/>
        <w:rPr>
          <w:rFonts w:ascii="Antiqua" w:eastAsia="Times New Roman" w:hAnsi="Antiqua" w:cs="Times New Roman"/>
          <w:b/>
          <w:bCs/>
          <w:color w:val="000000"/>
          <w:sz w:val="26"/>
          <w:szCs w:val="26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912280" w:rsidRPr="00912280" w:rsidRDefault="00912280" w:rsidP="00912280">
      <w:pPr>
        <w:spacing w:after="0" w:line="240" w:lineRule="auto"/>
        <w:ind w:right="-801" w:firstLine="720"/>
        <w:jc w:val="center"/>
        <w:outlineLvl w:val="1"/>
        <w:rPr>
          <w:rFonts w:ascii="Antiqua" w:eastAsia="Times New Roman" w:hAnsi="Antiqua" w:cs="Times New Roman"/>
          <w:b/>
          <w:bCs/>
          <w:color w:val="000000"/>
          <w:sz w:val="26"/>
          <w:szCs w:val="26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     И  М  Е  Т  О    Н  А    Н  А  Р  О  Д  А</w:t>
      </w:r>
    </w:p>
    <w:p w:rsidR="00912280" w:rsidRPr="00912280" w:rsidRDefault="00912280" w:rsidP="00912280">
      <w:pPr>
        <w:spacing w:after="0" w:line="240" w:lineRule="auto"/>
        <w:ind w:left="142" w:right="-93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СЛИВЕНСКИЯТ ОКРЪЖЕН СЪД, гражданско отделение, в открито заседание на  седемнадесети юни през две хиляди и петнадесета година в състав:</w:t>
      </w:r>
    </w:p>
    <w:p w:rsidR="00912280" w:rsidRPr="00912280" w:rsidRDefault="00912280" w:rsidP="00912280">
      <w:pPr>
        <w:spacing w:after="0" w:line="240" w:lineRule="auto"/>
        <w:ind w:left="3600" w:right="-93"/>
        <w:jc w:val="right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912280" w:rsidRPr="00912280" w:rsidRDefault="00912280" w:rsidP="00912280">
      <w:pPr>
        <w:spacing w:after="0" w:line="240" w:lineRule="auto"/>
        <w:ind w:left="3600" w:right="-93"/>
        <w:jc w:val="right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ПРЕДСЕДАТЕЛ : НАДЕЖДА ЯНАКИЕВА</w:t>
      </w:r>
    </w:p>
    <w:p w:rsidR="00912280" w:rsidRPr="00912280" w:rsidRDefault="00912280" w:rsidP="00912280">
      <w:pPr>
        <w:spacing w:after="0" w:line="240" w:lineRule="auto"/>
        <w:ind w:left="3600" w:right="-93"/>
        <w:jc w:val="right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ЧЛЕНОВЕ: МАРТИН САНДУЛОВ</w:t>
      </w:r>
    </w:p>
    <w:p w:rsidR="00912280" w:rsidRPr="00912280" w:rsidRDefault="00912280" w:rsidP="00912280">
      <w:pPr>
        <w:spacing w:after="0" w:line="240" w:lineRule="auto"/>
        <w:ind w:left="142" w:right="-93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                                                                СТЕФКА МИХАЙЛОВА    </w:t>
      </w:r>
    </w:p>
    <w:p w:rsidR="00912280" w:rsidRPr="00912280" w:rsidRDefault="00912280" w:rsidP="00912280">
      <w:pPr>
        <w:spacing w:after="0" w:line="240" w:lineRule="auto"/>
        <w:ind w:left="142" w:right="-93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 участието на прокурора ………и при секретаря Е.Х. , като разгледа докладваното от М. 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Сандулов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гр.  д.  </w:t>
      </w: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N </w:t>
      </w: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275    по описа за 2015</w:t>
      </w:r>
      <w:proofErr w:type="gram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год</w:t>
      </w:r>
      <w:proofErr w:type="gram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., за да се произнесе, съобрази следното:</w:t>
      </w:r>
    </w:p>
    <w:p w:rsidR="00912280" w:rsidRPr="00912280" w:rsidRDefault="00912280" w:rsidP="00912280">
      <w:pPr>
        <w:spacing w:after="0" w:line="240" w:lineRule="auto"/>
        <w:ind w:right="-518" w:firstLine="630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912280" w:rsidRPr="00912280" w:rsidRDefault="00912280" w:rsidP="0091228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Производството е 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въззивно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се движи по реда на чл. 258 и сл. от ГПК.</w:t>
      </w:r>
    </w:p>
    <w:p w:rsidR="00912280" w:rsidRPr="00912280" w:rsidRDefault="00912280" w:rsidP="00912280">
      <w:pPr>
        <w:spacing w:after="0" w:line="240" w:lineRule="auto"/>
        <w:ind w:left="142" w:right="-91" w:firstLine="578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Обжалвано е решение № 238/25.03.2015 г. по гр.д. № 4588/2014 г. на 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СлРС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с което е отхвърлена предявената от ТП на НОИ – Сливен със седалище и адрес на управление гр. С., бул. „С. К.” № *, против А.И.К., ЕГН **********,*** и „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Соник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Модул” ЕООД с ЕИК 119651848 със седалище и адрес на управление гр. С., ул. „И. Д.” № * искова претенция, с правно основание чл. 74 от КТ за обявяване за недействителен сключения между „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Соник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Модул” ЕООД гр. Сливен и А.И.К. трудов договор № 1/13.07.2012 г. за неоснователно.</w:t>
      </w:r>
    </w:p>
    <w:p w:rsidR="00912280" w:rsidRPr="00912280" w:rsidRDefault="00912280" w:rsidP="00912280">
      <w:pPr>
        <w:spacing w:after="0" w:line="240" w:lineRule="auto"/>
        <w:ind w:left="142" w:right="-91" w:firstLine="578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Подадена е 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въззивна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жалба от ТП на НОИ – Сливен в която се сочи, че решението е неправилно. На първо място са развити съображения, че мотивите на решението са противоречиви. От една страна съдът е заключил, че няма пречка едноличният собственик на капитала, който е и управител, да сключи трудов договор сам със себе си, тъй като субектите са различни, а на следващо място съдът приема, че е абсурдно да се иска съгласие от дружеството, когато управителят договаря сам със себе си сключването на трудов договор. Формата на съгласието следва да бъде писмена и се развиват съображения за това.   Липсва правна възможност при правоотношения, които предполагат власт и подчинение, както е при тези по трудов договор, едно и също лице да бъде едновременно работодател и служител. Поради спецификата на трудовото законодателство в конкретния случай е 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неотносимо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т.р. №3/2013 г. от 15.11.2013 г., което урежда въпроси свързани с 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органното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представителство. Развиват се съображения затова, че е невъзможно да бъде сключен трудов договор между физическото лице едноличен собственик на капитала и самото дружество. Това произтича от естеството </w:t>
      </w: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на трудовите отношения и се излагат съображения свързани със спазването на трудовата дисциплина, имуществената отговорност, разрешаването на отпуск, прекратяването на трудовия договор, както и възможността да се води съдебен спор при незаконосъобразно уволнение. Поради това се иска да се приеме, че трудовият договор е нищожен на основание чл. 26 ал. 2 от ЗЗД поради това, че има невъзможен предмет, обективна липса на трудово отношение.</w:t>
      </w:r>
    </w:p>
    <w:p w:rsidR="00912280" w:rsidRPr="00912280" w:rsidRDefault="00912280" w:rsidP="00912280">
      <w:pPr>
        <w:spacing w:after="0" w:line="240" w:lineRule="auto"/>
        <w:ind w:left="142" w:right="-91" w:firstLine="578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срока по чл.263 от ГПК е постъпил писмен отговор от първия ответник Атанас И.К., чрез неговия процесуален представител по пълномощие, в който се твърди, че жалбата е неоснователна. Сочи се, че направеното искане за обвързване на недействителността на трудовия договор с нищожността по чл. 26 ал.2 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1 от ЗЗД е в противоречие с чл. 74 ал. 5 и ал. 6 от КТ. Излагат се съображения, че посоченото основание за атакуване на трудовия договор е в противоречие с нормите на КТ. В конкретния случай трудовия договор е сключен в писмена форма и в изпълнение на изискванията на КТ и не засягат отношенията между едноличния собственик на капитала и дружеството. Трудовото правоотношение е отношение между юридическото лице и физическото лице и това не попада в кръга на отношенията посочени в чл.147 ал. 3 от ТЗ. Липсват пречки едноличния собственик на капитала, който е и управител да сключи трудово договор сам със себе си, тъй като субектите са различни. Сочи се практика на ВКС. В крайна сметка се иска да бъде потвърдено решението.</w:t>
      </w:r>
    </w:p>
    <w:p w:rsidR="00912280" w:rsidRPr="00912280" w:rsidRDefault="00912280" w:rsidP="00912280">
      <w:pPr>
        <w:spacing w:after="0" w:line="240" w:lineRule="auto"/>
        <w:ind w:left="142" w:right="-91" w:firstLine="578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срока по чл. 163 от ГПК е постъпил и писмен отговор от втория ответник „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Соник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Модул” ЕООД чрез пълномощника си, в което се твърди, че жалбата е неоснователна.  Безспорно е, че ответникът Атанас К. е изпълнявал възложена работа, заплащал е всички дължими данъци и осигуровки по повод трудовите правоотношения, а позоваването на факта, че работника е и управител и едноличен собственик на дружеството – работодател, не опорочава съглашението.  Излагат се съображения във връзка с представителството на юридическото лице, отношенията с физическото лице и в крайна сметка се сочи, че решението е правилно, поради което се иска жалбата да бъде оставена без уважение.</w:t>
      </w:r>
    </w:p>
    <w:p w:rsidR="00912280" w:rsidRPr="00912280" w:rsidRDefault="00912280" w:rsidP="00912280">
      <w:pPr>
        <w:spacing w:after="0" w:line="240" w:lineRule="auto"/>
        <w:ind w:left="142" w:right="-91" w:firstLine="578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жалбата и отговора не са направени нови 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доказателствени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искания, а и двете страни са претендирали разноски пред тази инстанция.</w:t>
      </w:r>
    </w:p>
    <w:p w:rsidR="00912280" w:rsidRPr="00912280" w:rsidRDefault="00912280" w:rsidP="00A0401E">
      <w:pPr>
        <w:spacing w:after="0" w:line="240" w:lineRule="auto"/>
        <w:ind w:left="142" w:right="-91" w:firstLine="578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Въззивният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съд намира 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въззивната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жалба за допустима, отговаряща на изискванията на чл. 260 и чл. 261 от ГПК, същата е подадена в срок, от процесуално легитимиран субект, имащ интерес от обжалването, чрез постановилия атакувания акт съд.</w:t>
      </w:r>
    </w:p>
    <w:p w:rsidR="00912280" w:rsidRPr="00912280" w:rsidRDefault="00912280" w:rsidP="00912280">
      <w:pPr>
        <w:spacing w:after="0" w:line="240" w:lineRule="auto"/>
        <w:ind w:right="-93" w:firstLine="630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 извършване на служебна проверка по реда на чл. 269 от ГПК настоящата инстанция констатира, че обжалваното съдебно решение е валидно, и с оглед  обхвата на  обжалването – и допустимо.</w:t>
      </w:r>
    </w:p>
    <w:p w:rsidR="00912280" w:rsidRPr="00912280" w:rsidRDefault="00912280" w:rsidP="00912280">
      <w:pPr>
        <w:spacing w:after="0" w:line="240" w:lineRule="auto"/>
        <w:ind w:right="-93" w:firstLine="630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При извършване на 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въззивния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контрол за законосъобразност и правилност върху 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първоинстанционното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решение, в рамките, поставени от 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въззивната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жалба, настоящата инстанция, след преценка на събраните пред РС доказателства, намира, че обжалваното решение е правилно и законосъобразно, поради което следва да бъде потвърдено.</w:t>
      </w:r>
    </w:p>
    <w:p w:rsidR="00912280" w:rsidRPr="00912280" w:rsidRDefault="00912280" w:rsidP="00912280">
      <w:pPr>
        <w:spacing w:after="0" w:line="240" w:lineRule="auto"/>
        <w:ind w:right="-93" w:firstLine="630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Този състав счита, че формираната от 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първоинстанционния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съд фактическа обстановка, така  както е изложена в мотивите на решението, е пълна, правилна и кореспондираща с 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доказателствения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материал, и с оглед разпоредбата на чл. 272 от ГПК, </w:t>
      </w:r>
      <w:r w:rsidRPr="00912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ПРЕПРАЩА</w:t>
      </w: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своята към нея.</w:t>
      </w:r>
    </w:p>
    <w:p w:rsidR="00912280" w:rsidRPr="00912280" w:rsidRDefault="00912280" w:rsidP="00912280">
      <w:pPr>
        <w:spacing w:after="0" w:line="240" w:lineRule="auto"/>
        <w:ind w:right="-93"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        Изградените въз основа на нея правни изводи, кореспондират с приложимите за казуса правни норми, поради което 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въззивният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съд ги споделя. При цялостно и правилно изградени фактически констатации 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първоинстанционният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съд е достигнал до законосъобразни правни изводи, наложили правилното  отхвърляне на иска.</w:t>
      </w:r>
    </w:p>
    <w:p w:rsidR="00912280" w:rsidRPr="00912280" w:rsidRDefault="00912280" w:rsidP="00912280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</w:t>
      </w: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bg-BG"/>
        </w:rPr>
        <w:t>Едноличното дружество с ограничена отговорност и собственикът на неговия капитал са различни правни субекти в организационно и имуществено отношение. Едноличният собственик на капитала управлява и представлява дружеството лично или чрез определен от него управител. При условие, че собственикът е юридическо лице, неговият ръководител или определено от него лице управлява дружеството. Едноличният собственик на капитала решава въпросите от компетентността на общото събрание, за което съставя протокол в съответната за решенията на общото събрание форма. Договорите между едноличния собственик на капитала и дружеството, когато то се представлява от него, се сключват в писмена форма.</w:t>
      </w:r>
    </w:p>
    <w:p w:rsidR="00912280" w:rsidRPr="008A6E32" w:rsidRDefault="00912280" w:rsidP="00912280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bg-BG"/>
        </w:rPr>
        <w:t>В настоящия случай по делото е представен </w:t>
      </w: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трудов </w:t>
      </w: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bg-BG"/>
        </w:rPr>
        <w:t>договор </w:t>
      </w:r>
      <w:r w:rsidRPr="00912280">
        <w:rPr>
          <w:rFonts w:ascii="Arial" w:eastAsia="Times New Roman" w:hAnsi="Arial" w:cs="Arial"/>
          <w:color w:val="000000"/>
          <w:sz w:val="20"/>
          <w:szCs w:val="20"/>
          <w:lang w:val="x-none" w:eastAsia="bg-BG"/>
        </w:rPr>
        <w:t> </w:t>
      </w: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bg-BG"/>
        </w:rPr>
        <w:t>между 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въззиваемия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bg-BG"/>
        </w:rPr>
        <w:t xml:space="preserve">като физическо лице и ответното дружество, представлявано пак от него. Неоснователно е възражението, че договорът е нищожен поради договаряне на ищеца сам със себе си - с Тълкувателно решение № 3/15.11.2013 г. на ОСГТК беше </w:t>
      </w:r>
      <w:bookmarkStart w:id="0" w:name="_GoBack"/>
      <w:bookmarkEnd w:id="0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bg-BG"/>
        </w:rPr>
        <w:t xml:space="preserve">прието, че не е налице договаряне сам със себе си по смисъла на чл. 38 ЗЗД, когато договарящите страни са юридически лица, представлявани от едно и също лице, тъй като това лице не е техен пълномощник, а по силата на закона изразява волята на самите юридически лица. </w:t>
      </w:r>
      <w:r w:rsidRPr="008A6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bg-BG"/>
        </w:rPr>
        <w:t>Налице е договор между две различни юридически лица. Това разрешение е приложимо и в настоящия случай, макар от едната страна да стои физическо лице - като действа в качеството си на законен представител </w:t>
      </w:r>
      <w:r w:rsidRPr="008A6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на </w:t>
      </w:r>
      <w:r w:rsidRPr="008A6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bg-BG"/>
        </w:rPr>
        <w:t xml:space="preserve">ЕООД,  изразява неговата воля, следователно, </w:t>
      </w:r>
      <w:proofErr w:type="spellStart"/>
      <w:r w:rsidRPr="008A6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bg-BG"/>
        </w:rPr>
        <w:t>процесният</w:t>
      </w:r>
      <w:proofErr w:type="spellEnd"/>
      <w:r w:rsidRPr="008A6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bg-BG"/>
        </w:rPr>
        <w:t xml:space="preserve"> договор  е сключен между </w:t>
      </w:r>
      <w:r w:rsidRPr="008A6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физическото лице</w:t>
      </w:r>
      <w:r w:rsidRPr="008A6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bg-BG"/>
        </w:rPr>
        <w:t> и "СОНИК МОДУЛ"</w:t>
      </w:r>
      <w:r w:rsidRPr="008A6E32">
        <w:rPr>
          <w:rFonts w:ascii="Arial" w:eastAsia="Times New Roman" w:hAnsi="Arial" w:cs="Arial"/>
          <w:b/>
          <w:color w:val="000000"/>
          <w:sz w:val="20"/>
          <w:szCs w:val="20"/>
          <w:lang w:val="x-none" w:eastAsia="bg-BG"/>
        </w:rPr>
        <w:t> </w:t>
      </w:r>
      <w:r w:rsidRPr="008A6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bg-BG"/>
        </w:rPr>
        <w:t xml:space="preserve"> ЕООД и не е налице договаряне сам със себе си по смисъла на чл. 38 ЗЗД, което да води до нищожност на договора. Посоченото възражение е несъстоятелно и по аргумент от нормата на  чл. 147, ал. 3 ТЗ, която изисква договорите между едноличния собственик на </w:t>
      </w:r>
      <w:r w:rsidRPr="008A6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bg-BG"/>
        </w:rPr>
        <w:lastRenderedPageBreak/>
        <w:t xml:space="preserve">капитала и дружеството, когато то се представлява от него, да бъдат сключени в писмена форма. Следователно, съществува изрично законово разрешение да бъдат сключвани договори между физическо лице - едноличен собственик и </w:t>
      </w:r>
      <w:proofErr w:type="spellStart"/>
      <w:r w:rsidRPr="008A6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bg-BG"/>
        </w:rPr>
        <w:t>придставляваното</w:t>
      </w:r>
      <w:proofErr w:type="spellEnd"/>
      <w:r w:rsidRPr="008A6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bg-BG"/>
        </w:rPr>
        <w:t xml:space="preserve"> от него юридическо лице.</w:t>
      </w:r>
      <w:r w:rsidRPr="008A6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 Съгласно ч</w:t>
      </w:r>
      <w:r w:rsidRPr="008A6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bg-BG"/>
        </w:rPr>
        <w:t>л. 62</w:t>
      </w:r>
      <w:r w:rsidRPr="008A6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 ал.</w:t>
      </w:r>
      <w:r w:rsidRPr="008A6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bg-BG"/>
        </w:rPr>
        <w:t>1</w:t>
      </w:r>
      <w:r w:rsidRPr="008A6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 от КТ т</w:t>
      </w:r>
      <w:proofErr w:type="spellStart"/>
      <w:r w:rsidRPr="008A6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bg-BG"/>
        </w:rPr>
        <w:t>рудовият</w:t>
      </w:r>
      <w:proofErr w:type="spellEnd"/>
      <w:r w:rsidRPr="008A6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bg-BG"/>
        </w:rPr>
        <w:t xml:space="preserve"> договор се сключва в писмена форма</w:t>
      </w:r>
      <w:r w:rsidRPr="008A6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, което в случая е спазено, а оттам е изпълнено и изискването на чл. 147 ал. 3 от ТЗ.</w:t>
      </w:r>
    </w:p>
    <w:p w:rsidR="00912280" w:rsidRPr="00912280" w:rsidRDefault="00912280" w:rsidP="00912280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Възражението, че договорът е нищожен поради липса на предмет също е неоснователно. Невъзможно е да бъден сключен договор между физическо лице и ЕТ във връзка с полагането на непосредствен труд от физическото лице в рамките на осъществяваната от търговеца дейност. Полагането на този труд не може да почива върху сключен с ЕТ трудов или граждански договор, доколкото трудът е физиологично и правно принадлежащ на същия правен субект и е невъзможно да бъде осъществяван така, сякаш предоставянето му става на лице, различно от самия трудещ се. Но когато трудът се предоставя на друго лице – в случая на търговското дружество, не е налице такъв 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идентитет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между страните по трудовото правоотношение защото, както беше посочено, е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bg-BG"/>
        </w:rPr>
        <w:t>дноличното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bg-BG"/>
        </w:rPr>
        <w:t xml:space="preserve"> дружество с ограничена отговорност и собственикът на неговия капитал са различни правни субекти в организационно и имуществено отношение.</w:t>
      </w: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 Както правилно и законосъобразно е приел 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първоинстанционния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съд з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bg-BG"/>
        </w:rPr>
        <w:t>аконодателството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bg-BG"/>
        </w:rPr>
        <w:t xml:space="preserve"> в областта на социалното осигуряване не предвижда забрана за осигуряване на повече от едно основание, а напротив разпоредбите му са в обратния смисъл.</w:t>
      </w:r>
    </w:p>
    <w:p w:rsidR="00912280" w:rsidRPr="00912280" w:rsidRDefault="00912280" w:rsidP="00912280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Щом правните изводи на двете инстанции съвпадат, 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въззивният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съд счита, че липсват 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отменителни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основания и 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въззивната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жалба следва да бъде оставена без уважение. Атакуваното решение следва да бъде потвърдено. Районният съд е провел надлежно и пълно събиране на допустими и </w:t>
      </w: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относими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доказателства, въз основа на които е формирал обективни фактически констатации и правилно ги е привел към съответстващата им правна норма, като по този  начин е достигнал до законосъобразни правни изводи.</w:t>
      </w:r>
    </w:p>
    <w:p w:rsidR="00912280" w:rsidRPr="00912280" w:rsidRDefault="00912280" w:rsidP="00912280">
      <w:pPr>
        <w:spacing w:after="0" w:line="240" w:lineRule="auto"/>
        <w:ind w:right="-93" w:firstLine="630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912280" w:rsidRPr="00912280" w:rsidRDefault="00912280" w:rsidP="00912280">
      <w:pPr>
        <w:spacing w:after="0" w:line="240" w:lineRule="auto"/>
        <w:ind w:right="-93" w:firstLine="630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proofErr w:type="spell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Въззиваемите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страни  са претендирали разноски и такива  следва да бъдат присъдени в размер на сумата от по 600 лева за всяка от тях, представляваща заплатено адвокатско възнаграждение за тази инстанция.</w:t>
      </w:r>
    </w:p>
    <w:p w:rsidR="00912280" w:rsidRPr="00912280" w:rsidRDefault="00912280" w:rsidP="00912280">
      <w:pPr>
        <w:spacing w:after="0" w:line="240" w:lineRule="auto"/>
        <w:ind w:left="142" w:right="-91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912280" w:rsidRPr="00912280" w:rsidRDefault="00912280" w:rsidP="00912280">
      <w:pPr>
        <w:spacing w:after="0" w:line="240" w:lineRule="auto"/>
        <w:ind w:left="142" w:right="-91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Ръководен от гореизложеното съдът</w:t>
      </w:r>
    </w:p>
    <w:p w:rsidR="00912280" w:rsidRPr="00912280" w:rsidRDefault="00912280" w:rsidP="00912280">
      <w:pPr>
        <w:spacing w:after="0" w:line="240" w:lineRule="auto"/>
        <w:ind w:right="-576" w:firstLine="630"/>
        <w:jc w:val="center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912280" w:rsidRPr="00912280" w:rsidRDefault="00912280" w:rsidP="00912280">
      <w:pPr>
        <w:spacing w:after="0" w:line="240" w:lineRule="auto"/>
        <w:ind w:right="-576" w:firstLine="630"/>
        <w:jc w:val="center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     Е     Ш     И  :</w:t>
      </w:r>
    </w:p>
    <w:p w:rsidR="00912280" w:rsidRPr="00912280" w:rsidRDefault="00912280" w:rsidP="00912280">
      <w:pPr>
        <w:spacing w:after="0" w:line="240" w:lineRule="auto"/>
        <w:ind w:right="-576" w:firstLine="630"/>
        <w:jc w:val="center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912280" w:rsidRPr="00912280" w:rsidRDefault="00912280" w:rsidP="0091228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ПОТВЪРЖДАВА решение № 238/25.03.2015 г. по гр.д. № 4588/2014 г.  на Сливенския районен съд.</w:t>
      </w:r>
    </w:p>
    <w:p w:rsidR="00912280" w:rsidRPr="00912280" w:rsidRDefault="00912280" w:rsidP="0091228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 </w:t>
      </w:r>
    </w:p>
    <w:p w:rsidR="00912280" w:rsidRPr="00912280" w:rsidRDefault="00912280" w:rsidP="00912280">
      <w:pPr>
        <w:spacing w:after="0" w:line="240" w:lineRule="auto"/>
        <w:ind w:right="-93" w:firstLine="630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bg-BG"/>
        </w:rPr>
        <w:t>ОСЪЖДА ТП на НОИ - Сливен, със седалище и адрес на управление: гр. С. бул. „С. К.” № * ДА ЗАПЛАТИ на </w:t>
      </w: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А.И.К., ЕГН **********,***</w:t>
      </w: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bg-BG"/>
        </w:rPr>
        <w:t> сумата </w:t>
      </w: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от </w:t>
      </w: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bg-BG"/>
        </w:rPr>
        <w:t>600 /шестстотин/ лева, </w:t>
      </w: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представляваща заплатено адвокатско възнаграждение за тази инстанция.</w:t>
      </w:r>
    </w:p>
    <w:p w:rsidR="00912280" w:rsidRPr="00912280" w:rsidRDefault="00912280" w:rsidP="00912280">
      <w:pPr>
        <w:spacing w:after="0" w:line="240" w:lineRule="auto"/>
        <w:ind w:left="142" w:right="-91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912280" w:rsidRPr="00912280" w:rsidRDefault="00912280" w:rsidP="00912280">
      <w:pPr>
        <w:spacing w:after="0" w:line="240" w:lineRule="auto"/>
        <w:ind w:right="-93" w:firstLine="630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bg-BG"/>
        </w:rPr>
        <w:t>ОСЪЖДА ТП на НОИ - Сливен, със седалище и адрес на управление: гр. С. бул. „С. К.” № *  ДА ЗАПЛАТИ на "СОНИК МОДУЛ" ЕООД, ЕИК 119651848, със седалище и адрес на управление </w:t>
      </w: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гр. С., ул. „И. Д.” № *</w:t>
      </w: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bg-BG"/>
        </w:rPr>
        <w:t> сумата 600 /шестстотин/ лева, </w:t>
      </w: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представляваща заплатено адвокатско възнаграждение за тази инстанция.</w:t>
      </w:r>
    </w:p>
    <w:p w:rsidR="00912280" w:rsidRPr="00912280" w:rsidRDefault="00912280" w:rsidP="00912280">
      <w:pPr>
        <w:spacing w:after="0" w:line="240" w:lineRule="auto"/>
        <w:ind w:right="-234" w:firstLine="63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</w:t>
      </w:r>
    </w:p>
    <w:p w:rsidR="00912280" w:rsidRPr="00912280" w:rsidRDefault="00912280" w:rsidP="00912280">
      <w:pPr>
        <w:spacing w:after="0" w:line="240" w:lineRule="auto"/>
        <w:ind w:right="-234" w:firstLine="63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</w:t>
      </w:r>
      <w:proofErr w:type="spellStart"/>
      <w:proofErr w:type="gramStart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Решението</w:t>
      </w:r>
      <w:proofErr w:type="spellEnd"/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</w:t>
      </w: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подлежи на обжалване пред ВКС на РБ в едномесечен срок от връчването.</w:t>
      </w:r>
      <w:proofErr w:type="gramEnd"/>
    </w:p>
    <w:p w:rsidR="00912280" w:rsidRPr="00912280" w:rsidRDefault="00912280" w:rsidP="00912280">
      <w:pPr>
        <w:spacing w:after="0" w:line="240" w:lineRule="auto"/>
        <w:ind w:right="-234" w:firstLine="63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                          </w:t>
      </w:r>
    </w:p>
    <w:p w:rsidR="00912280" w:rsidRPr="00912280" w:rsidRDefault="00912280" w:rsidP="00912280">
      <w:pPr>
        <w:spacing w:after="0" w:line="240" w:lineRule="auto"/>
        <w:ind w:right="-576" w:firstLine="630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                                     </w:t>
      </w:r>
    </w:p>
    <w:p w:rsidR="00912280" w:rsidRPr="00912280" w:rsidRDefault="00912280" w:rsidP="00912280">
      <w:pPr>
        <w:spacing w:after="0" w:line="240" w:lineRule="auto"/>
        <w:ind w:left="3033" w:right="-576" w:firstLine="1287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912280" w:rsidRPr="00912280" w:rsidRDefault="00912280" w:rsidP="00912280">
      <w:pPr>
        <w:spacing w:after="0" w:line="240" w:lineRule="auto"/>
        <w:ind w:left="3033" w:right="-576" w:firstLine="1287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ПРЕДСЕДАТЕЛ:</w:t>
      </w:r>
    </w:p>
    <w:p w:rsidR="00912280" w:rsidRPr="00912280" w:rsidRDefault="00912280" w:rsidP="00912280">
      <w:pPr>
        <w:spacing w:after="0" w:line="240" w:lineRule="auto"/>
        <w:ind w:right="-576" w:firstLine="630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912280" w:rsidRPr="00912280" w:rsidRDefault="00912280" w:rsidP="00912280">
      <w:pPr>
        <w:spacing w:after="0" w:line="240" w:lineRule="auto"/>
        <w:ind w:right="-576" w:firstLine="630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                                              </w:t>
      </w:r>
    </w:p>
    <w:p w:rsidR="00912280" w:rsidRPr="00912280" w:rsidRDefault="00912280" w:rsidP="00912280">
      <w:pPr>
        <w:spacing w:after="0" w:line="240" w:lineRule="auto"/>
        <w:ind w:left="3753" w:right="-576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9122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ЧЛЕНОВЕ:</w:t>
      </w:r>
    </w:p>
    <w:p w:rsidR="002B05BB" w:rsidRDefault="002B05BB"/>
    <w:sectPr w:rsidR="002B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D6"/>
    <w:rsid w:val="002B05BB"/>
    <w:rsid w:val="00785ED6"/>
    <w:rsid w:val="008A6E32"/>
    <w:rsid w:val="00912280"/>
    <w:rsid w:val="00A0401E"/>
    <w:rsid w:val="00DB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Mihail Iliev</cp:lastModifiedBy>
  <cp:revision>5</cp:revision>
  <dcterms:created xsi:type="dcterms:W3CDTF">2018-05-19T12:23:00Z</dcterms:created>
  <dcterms:modified xsi:type="dcterms:W3CDTF">2020-01-07T11:37:00Z</dcterms:modified>
</cp:coreProperties>
</file>